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margin" w:tblpY="496"/>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AE7EFC" w14:paraId="1F413621" w14:textId="77777777" w:rsidTr="00AE7EFC">
        <w:trPr>
          <w:trHeight w:val="6211"/>
        </w:trPr>
        <w:tc>
          <w:tcPr>
            <w:tcW w:w="5245" w:type="dxa"/>
          </w:tcPr>
          <w:p w14:paraId="41E72184" w14:textId="77777777" w:rsidR="00AE7EFC" w:rsidRPr="00A7488A" w:rsidRDefault="00AE7EFC" w:rsidP="00AE7EFC">
            <w:pPr>
              <w:shd w:val="clear" w:color="auto" w:fill="FFFFFF"/>
              <w:jc w:val="center"/>
              <w:rPr>
                <w:rFonts w:ascii="Arial" w:hAnsi="Arial" w:cs="Arial"/>
                <w:b/>
                <w:bCs/>
                <w:i w:val="0"/>
                <w:iCs/>
                <w:color w:val="157C92"/>
                <w:sz w:val="72"/>
                <w:szCs w:val="72"/>
              </w:rPr>
            </w:pPr>
          </w:p>
          <w:p w14:paraId="5AFDAB74" w14:textId="77777777" w:rsidR="00AE7EFC" w:rsidRPr="00A7488A" w:rsidRDefault="00AE7EFC" w:rsidP="00AE7EFC">
            <w:pPr>
              <w:shd w:val="clear" w:color="auto" w:fill="FFFFFF"/>
              <w:jc w:val="center"/>
              <w:rPr>
                <w:rFonts w:ascii="Arial" w:hAnsi="Arial" w:cs="Arial"/>
                <w:b/>
                <w:bCs/>
                <w:i w:val="0"/>
                <w:iCs/>
                <w:color w:val="157C92"/>
                <w:sz w:val="72"/>
                <w:szCs w:val="72"/>
              </w:rPr>
            </w:pPr>
            <w:r w:rsidRPr="00A7488A">
              <w:rPr>
                <w:rFonts w:ascii="Arial" w:hAnsi="Arial" w:cs="Arial"/>
                <w:b/>
                <w:bCs/>
                <w:i w:val="0"/>
                <w:iCs/>
                <w:color w:val="157C92"/>
                <w:sz w:val="72"/>
                <w:szCs w:val="72"/>
              </w:rPr>
              <w:t>Recherche</w:t>
            </w:r>
          </w:p>
          <w:p w14:paraId="50A76D90" w14:textId="46259F6E" w:rsidR="00AE7EFC" w:rsidRPr="00A7488A" w:rsidRDefault="00AE7EFC" w:rsidP="00AE7EFC">
            <w:pPr>
              <w:jc w:val="center"/>
              <w:rPr>
                <w:rFonts w:ascii="Arial" w:hAnsi="Arial" w:cs="Arial"/>
                <w:b/>
                <w:bCs/>
                <w:i w:val="0"/>
                <w:iCs/>
                <w:color w:val="157C92"/>
                <w:sz w:val="72"/>
                <w:szCs w:val="72"/>
              </w:rPr>
            </w:pPr>
            <w:proofErr w:type="gramStart"/>
            <w:r w:rsidRPr="00A7488A">
              <w:rPr>
                <w:rFonts w:ascii="Arial" w:hAnsi="Arial" w:cs="Arial"/>
                <w:b/>
                <w:bCs/>
                <w:i w:val="0"/>
                <w:iCs/>
                <w:color w:val="157C92"/>
                <w:sz w:val="72"/>
                <w:szCs w:val="72"/>
              </w:rPr>
              <w:t>de</w:t>
            </w:r>
            <w:proofErr w:type="gramEnd"/>
            <w:r w:rsidRPr="00A7488A">
              <w:rPr>
                <w:rFonts w:ascii="Arial" w:hAnsi="Arial" w:cs="Arial"/>
                <w:b/>
                <w:bCs/>
                <w:i w:val="0"/>
                <w:iCs/>
                <w:color w:val="157C92"/>
                <w:sz w:val="72"/>
                <w:szCs w:val="72"/>
              </w:rPr>
              <w:t xml:space="preserve"> candidats</w:t>
            </w:r>
          </w:p>
          <w:p w14:paraId="422300C8" w14:textId="77777777" w:rsidR="00AE7EFC" w:rsidRPr="00A7488A" w:rsidRDefault="00AE7EFC" w:rsidP="00AE7EFC">
            <w:pPr>
              <w:jc w:val="center"/>
              <w:rPr>
                <w:rFonts w:ascii="Arial" w:hAnsi="Arial" w:cs="Arial"/>
                <w:b/>
                <w:bCs/>
                <w:i w:val="0"/>
                <w:iCs/>
                <w:color w:val="157C92"/>
                <w:sz w:val="72"/>
                <w:szCs w:val="72"/>
              </w:rPr>
            </w:pPr>
            <w:proofErr w:type="gramStart"/>
            <w:r w:rsidRPr="00A7488A">
              <w:rPr>
                <w:rFonts w:ascii="Arial" w:hAnsi="Arial" w:cs="Arial"/>
                <w:b/>
                <w:bCs/>
                <w:i w:val="0"/>
                <w:iCs/>
                <w:color w:val="157C92"/>
                <w:sz w:val="72"/>
                <w:szCs w:val="72"/>
              </w:rPr>
              <w:t>à</w:t>
            </w:r>
            <w:proofErr w:type="gramEnd"/>
            <w:r w:rsidRPr="00A7488A">
              <w:rPr>
                <w:rFonts w:ascii="Arial" w:hAnsi="Arial" w:cs="Arial"/>
                <w:b/>
                <w:bCs/>
                <w:i w:val="0"/>
                <w:iCs/>
                <w:color w:val="157C92"/>
                <w:sz w:val="72"/>
                <w:szCs w:val="72"/>
              </w:rPr>
              <w:t xml:space="preserve"> la reprise</w:t>
            </w:r>
          </w:p>
          <w:p w14:paraId="53E1DFD5" w14:textId="19262F5A" w:rsidR="00AE7EFC" w:rsidRPr="00A7488A" w:rsidRDefault="00AE7EFC" w:rsidP="00AE7EFC">
            <w:pPr>
              <w:jc w:val="center"/>
              <w:rPr>
                <w:rFonts w:ascii="Arial" w:hAnsi="Arial" w:cs="Arial"/>
                <w:b/>
                <w:bCs/>
                <w:i w:val="0"/>
                <w:iCs/>
                <w:color w:val="157C92"/>
                <w:sz w:val="48"/>
                <w:szCs w:val="48"/>
              </w:rPr>
            </w:pPr>
          </w:p>
          <w:p w14:paraId="1B54CCCB" w14:textId="154FA49E" w:rsidR="00AE7EFC" w:rsidRPr="004255A5" w:rsidRDefault="00443809" w:rsidP="00AE7EFC">
            <w:pPr>
              <w:jc w:val="center"/>
              <w:rPr>
                <w:rFonts w:ascii="Arial" w:hAnsi="Arial" w:cs="Arial"/>
                <w:b/>
                <w:bCs/>
                <w:color w:val="157C92"/>
                <w:sz w:val="72"/>
                <w:szCs w:val="72"/>
              </w:rPr>
            </w:pPr>
            <w:r>
              <w:rPr>
                <w:noProof/>
              </w:rPr>
              <w:pict w14:anchorId="40CBC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58" type="#_x0000_t75" style="position:absolute;left:0;text-align:left;margin-left:66.45pt;margin-top:35.2pt;width:134.5pt;height:131.75pt;z-index:-251655168;visibility:visible;mso-wrap-style:square;mso-position-horizontal-relative:text;mso-position-vertical-relative:text;mso-width-relative:page;mso-height-relative:page" wrapcoords="9292 614 8085 736 4465 2209 3379 3559 2534 4418 1327 6505 724 8468 483 10432 603 12395 1086 14359 2051 16323 2051 16445 3620 18286 3741 18532 6516 20250 6878 20373 8930 20864 9171 20864 12067 20864 12429 20864 14722 20250 17618 18286 19307 16323 20152 14359 20635 12395 20755 10432 20514 8468 19911 6505 18704 4541 16894 2209 13394 859 11946 614 9292 614">
                  <v:imagedata r:id="rId8" o:title=""/>
                  <w10:wrap type="tight"/>
                </v:shape>
              </w:pict>
            </w:r>
            <w:r w:rsidR="00AE7EFC" w:rsidRPr="00F946C2">
              <w:rPr>
                <w:rFonts w:ascii="Arial" w:hAnsi="Arial" w:cs="Arial"/>
                <w:b/>
                <w:bCs/>
                <w:color w:val="157C92"/>
                <w:sz w:val="40"/>
                <w:szCs w:val="40"/>
              </w:rPr>
              <w:t>(LJ – L642-19 C.COM)</w:t>
            </w:r>
          </w:p>
        </w:tc>
      </w:tr>
      <w:tr w:rsidR="00AE7EFC" w14:paraId="046D9DEE" w14:textId="77777777" w:rsidTr="00AE7EFC">
        <w:trPr>
          <w:trHeight w:val="237"/>
        </w:trPr>
        <w:tc>
          <w:tcPr>
            <w:tcW w:w="5245" w:type="dxa"/>
          </w:tcPr>
          <w:p w14:paraId="23C6542D" w14:textId="7A28F320" w:rsidR="00AE7EFC" w:rsidRPr="00AE7EFC" w:rsidRDefault="00443809" w:rsidP="00AE7EFC">
            <w:pPr>
              <w:jc w:val="right"/>
              <w:rPr>
                <w:rFonts w:ascii="Arial" w:hAnsi="Arial" w:cs="Arial"/>
                <w:color w:val="FFFFFF"/>
              </w:rPr>
            </w:pPr>
            <w:r>
              <w:rPr>
                <w:noProof/>
              </w:rPr>
              <w:pict w14:anchorId="48DC9584">
                <v:shape id="_x0000_s2059" type="#_x0000_t75" alt="https://mcusercontent.com/8e026c9681b15206c8a7af6da/images/79f005c0-458c-7aa1-bf7a-dfec69e2365c.png" style="position:absolute;left:0;text-align:left;margin-left:36pt;margin-top:0;width:194.25pt;height:42.8pt;z-index:251663360;mso-position-horizontal-relative:text;mso-position-vertical-relative:text;mso-width-relative:page;mso-height-relative:page">
                  <v:imagedata r:id="rId9" o:title="79f005c0-458c-7aa1-bf7a-dfec69e2365c"/>
                </v:shape>
              </w:pict>
            </w:r>
          </w:p>
          <w:p w14:paraId="0A980111" w14:textId="72596C06" w:rsidR="00AE7EFC" w:rsidRPr="00AE7EFC" w:rsidRDefault="00AE7EFC" w:rsidP="00AE7EFC">
            <w:pPr>
              <w:jc w:val="center"/>
              <w:rPr>
                <w:rFonts w:ascii="Arial" w:hAnsi="Arial" w:cs="Arial"/>
                <w:color w:val="FFFFFF"/>
              </w:rPr>
            </w:pPr>
          </w:p>
        </w:tc>
      </w:tr>
    </w:tbl>
    <w:p w14:paraId="0049274A" w14:textId="647526C2" w:rsidR="00AE7EFC" w:rsidRDefault="00443809" w:rsidP="009F625B">
      <w:r>
        <w:rPr>
          <w:noProof/>
        </w:rPr>
        <w:pict w14:anchorId="215AB26F">
          <v:roundrect id="Rectangle : coins arrondis 2" o:spid="_x0000_s2057" style="position:absolute;margin-left:271.5pt;margin-top:-56.65pt;width:597.75pt;height:431.25pt;z-index:251659264;visibility:visible;mso-wrap-style:square;mso-wrap-distance-left:9pt;mso-wrap-distance-top:0;mso-wrap-distance-right:9pt;mso-wrap-distance-bottom:0;mso-position-horizontal-relative:margin;mso-position-vertical-relative:text;mso-width-relative:margin;mso-height-relative:margin;v-text-anchor:middle" arcsize="789f" fillcolor="#157c92" stroked="f" strokeweight="2pt">
            <w10:wrap anchorx="margin"/>
          </v:roundrect>
        </w:pict>
      </w:r>
      <w:r>
        <w:rPr>
          <w:noProof/>
        </w:rPr>
        <w:pict w14:anchorId="6332ED91">
          <v:shapetype id="_x0000_t202" coordsize="21600,21600" o:spt="202" path="m,l,21600r21600,l21600,xe">
            <v:stroke joinstyle="miter"/>
            <v:path gradientshapeok="t" o:connecttype="rect"/>
          </v:shapetype>
          <v:shape id="Zone de texte 10" o:spid="_x0000_s2060" type="#_x0000_t202" style="position:absolute;margin-left:22.2pt;margin-top:-51.7pt;width:366.35pt;height:304.1pt;z-index:25166540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 stroked="f" strokeweight=".5pt">
            <v:fill opacity="0"/>
            <v:textbox style="mso-next-textbox:#Zone de texte 10">
              <w:txbxContent>
                <w:p w14:paraId="7C4E73AA" w14:textId="5B901EE9" w:rsidR="00AE7EFC" w:rsidRPr="00AE7EFC" w:rsidRDefault="00AE7EFC" w:rsidP="00AE7EFC">
                  <w:pPr>
                    <w:jc w:val="both"/>
                    <w:rPr>
                      <w:rFonts w:ascii="Arial" w:hAnsi="Arial" w:cs="Arial"/>
                      <w:b/>
                      <w:bCs/>
                      <w:i w:val="0"/>
                      <w:iCs/>
                      <w:color w:val="E4F2F6"/>
                      <w:sz w:val="36"/>
                      <w:szCs w:val="36"/>
                    </w:rPr>
                  </w:pPr>
                  <w:r w:rsidRPr="00AE7EFC">
                    <w:rPr>
                      <w:rFonts w:ascii="Arial" w:hAnsi="Arial" w:cs="Arial"/>
                      <w:b/>
                      <w:bCs/>
                      <w:i w:val="0"/>
                      <w:iCs/>
                      <w:color w:val="E4F2F6"/>
                      <w:sz w:val="56"/>
                      <w:szCs w:val="56"/>
                    </w:rPr>
                    <w:t xml:space="preserve"> </w:t>
                  </w:r>
                  <w:r w:rsidR="00E46EA2">
                    <w:rPr>
                      <w:rFonts w:ascii="Arial" w:hAnsi="Arial" w:cs="Arial"/>
                      <w:b/>
                      <w:bCs/>
                      <w:i w:val="0"/>
                      <w:iCs/>
                      <w:color w:val="E4F2F6"/>
                      <w:sz w:val="56"/>
                      <w:szCs w:val="56"/>
                    </w:rPr>
                    <w:t xml:space="preserve">FONDS DE COMMERCE BOUCHERIE CHARCUTERIE TRAITEUR </w:t>
                  </w:r>
                  <w:proofErr w:type="gramStart"/>
                  <w:r w:rsidRPr="00AE7EFC">
                    <w:rPr>
                      <w:rFonts w:ascii="Arial" w:hAnsi="Arial" w:cs="Arial"/>
                      <w:i w:val="0"/>
                      <w:iCs/>
                      <w:color w:val="E4F2F6"/>
                      <w:sz w:val="32"/>
                      <w:szCs w:val="32"/>
                    </w:rPr>
                    <w:t xml:space="preserve">sis </w:t>
                  </w:r>
                  <w:r w:rsidRPr="00AE7EFC">
                    <w:rPr>
                      <w:rFonts w:ascii="Arial" w:hAnsi="Arial" w:cs="Arial"/>
                      <w:b/>
                      <w:bCs/>
                      <w:i w:val="0"/>
                      <w:iCs/>
                      <w:color w:val="E4F2F6"/>
                      <w:sz w:val="36"/>
                      <w:szCs w:val="36"/>
                    </w:rPr>
                    <w:t xml:space="preserve"> –</w:t>
                  </w:r>
                  <w:proofErr w:type="gramEnd"/>
                  <w:r w:rsidR="00E46EA2">
                    <w:rPr>
                      <w:rFonts w:ascii="Arial" w:hAnsi="Arial" w:cs="Arial"/>
                      <w:b/>
                      <w:bCs/>
                      <w:i w:val="0"/>
                      <w:iCs/>
                      <w:color w:val="E4F2F6"/>
                      <w:sz w:val="36"/>
                      <w:szCs w:val="36"/>
                    </w:rPr>
                    <w:t>29 rue du mans 61130 IGE</w:t>
                  </w:r>
                </w:p>
                <w:p w14:paraId="7E5EFD98" w14:textId="77777777" w:rsidR="00AE7EFC" w:rsidRPr="00AE7EFC" w:rsidRDefault="00AE7EFC" w:rsidP="00AE7EFC">
                  <w:pPr>
                    <w:rPr>
                      <w:rFonts w:ascii="Arial" w:hAnsi="Arial" w:cs="Arial"/>
                      <w:i w:val="0"/>
                      <w:iCs/>
                      <w:color w:val="E4F2F6"/>
                      <w:sz w:val="48"/>
                      <w:szCs w:val="48"/>
                    </w:rPr>
                  </w:pPr>
                </w:p>
                <w:p w14:paraId="1D33B824" w14:textId="2F4CE439" w:rsidR="00AE7EFC" w:rsidRPr="00AE7EFC" w:rsidRDefault="00AE7EFC" w:rsidP="00AE7EFC">
                  <w:pPr>
                    <w:rPr>
                      <w:rFonts w:ascii="Arial" w:hAnsi="Arial" w:cs="Arial"/>
                      <w:i w:val="0"/>
                      <w:iCs/>
                      <w:color w:val="E4F2F6"/>
                      <w:sz w:val="36"/>
                      <w:szCs w:val="36"/>
                    </w:rPr>
                  </w:pPr>
                  <w:r w:rsidRPr="00AE7EFC">
                    <w:rPr>
                      <w:rFonts w:ascii="Arial" w:hAnsi="Arial" w:cs="Arial"/>
                      <w:i w:val="0"/>
                      <w:iCs/>
                      <w:color w:val="E4F2F6"/>
                      <w:sz w:val="36"/>
                      <w:szCs w:val="36"/>
                    </w:rPr>
                    <w:t>CA 2</w:t>
                  </w:r>
                  <w:r w:rsidR="00E46EA2">
                    <w:rPr>
                      <w:rFonts w:ascii="Arial" w:hAnsi="Arial" w:cs="Arial"/>
                      <w:i w:val="0"/>
                      <w:iCs/>
                      <w:color w:val="E4F2F6"/>
                      <w:sz w:val="36"/>
                      <w:szCs w:val="36"/>
                    </w:rPr>
                    <w:t>024/2025</w:t>
                  </w:r>
                  <w:r w:rsidRPr="00AE7EFC">
                    <w:rPr>
                      <w:rFonts w:ascii="Arial" w:hAnsi="Arial" w:cs="Arial"/>
                      <w:i w:val="0"/>
                      <w:iCs/>
                      <w:color w:val="E4F2F6"/>
                      <w:sz w:val="36"/>
                      <w:szCs w:val="36"/>
                    </w:rPr>
                    <w:t xml:space="preserve"> : </w:t>
                  </w:r>
                  <w:r w:rsidR="00E46EA2">
                    <w:rPr>
                      <w:rFonts w:ascii="Arial" w:hAnsi="Arial" w:cs="Arial"/>
                      <w:i w:val="0"/>
                      <w:iCs/>
                      <w:color w:val="E4F2F6"/>
                      <w:sz w:val="36"/>
                      <w:szCs w:val="36"/>
                    </w:rPr>
                    <w:t xml:space="preserve">697 180 € </w:t>
                  </w:r>
                </w:p>
                <w:p w14:paraId="642C03BC" w14:textId="7FDAE16B" w:rsidR="00AE7EFC" w:rsidRPr="00AE7EFC" w:rsidRDefault="00AE7EFC" w:rsidP="00AE7EFC">
                  <w:pPr>
                    <w:rPr>
                      <w:rFonts w:ascii="Arial" w:hAnsi="Arial" w:cs="Arial"/>
                      <w:i w:val="0"/>
                      <w:iCs/>
                      <w:color w:val="E4F2F6"/>
                      <w:sz w:val="36"/>
                      <w:szCs w:val="36"/>
                    </w:rPr>
                  </w:pPr>
                  <w:r w:rsidRPr="00AE7EFC">
                    <w:rPr>
                      <w:rFonts w:ascii="Arial" w:hAnsi="Arial" w:cs="Arial"/>
                      <w:i w:val="0"/>
                      <w:iCs/>
                      <w:color w:val="E4F2F6"/>
                      <w:sz w:val="36"/>
                      <w:szCs w:val="36"/>
                    </w:rPr>
                    <w:t xml:space="preserve">Destination du bail : </w:t>
                  </w:r>
                  <w:r w:rsidR="00E46EA2">
                    <w:rPr>
                      <w:rFonts w:ascii="Arial" w:hAnsi="Arial" w:cs="Arial"/>
                      <w:i w:val="0"/>
                      <w:iCs/>
                      <w:color w:val="E4F2F6"/>
                      <w:sz w:val="36"/>
                      <w:szCs w:val="36"/>
                    </w:rPr>
                    <w:t>Boucherie, charcuterie, traiteur</w:t>
                  </w:r>
                </w:p>
                <w:p w14:paraId="07982827" w14:textId="0A7563C0" w:rsidR="00AE7EFC" w:rsidRPr="00AE7EFC" w:rsidRDefault="00AE7EFC" w:rsidP="00AE7EFC">
                  <w:pPr>
                    <w:rPr>
                      <w:rFonts w:ascii="Arial" w:hAnsi="Arial" w:cs="Arial"/>
                      <w:i w:val="0"/>
                      <w:iCs/>
                      <w:color w:val="E4F2F6"/>
                      <w:sz w:val="36"/>
                      <w:szCs w:val="36"/>
                    </w:rPr>
                  </w:pPr>
                  <w:r w:rsidRPr="00AE7EFC">
                    <w:rPr>
                      <w:rFonts w:ascii="Arial" w:hAnsi="Arial" w:cs="Arial"/>
                      <w:i w:val="0"/>
                      <w:iCs/>
                      <w:color w:val="E4F2F6"/>
                      <w:sz w:val="36"/>
                      <w:szCs w:val="36"/>
                    </w:rPr>
                    <w:t xml:space="preserve">Loyer : </w:t>
                  </w:r>
                  <w:r w:rsidR="00E46EA2">
                    <w:rPr>
                      <w:rFonts w:ascii="Arial" w:hAnsi="Arial" w:cs="Arial"/>
                      <w:i w:val="0"/>
                      <w:iCs/>
                      <w:color w:val="E4F2F6"/>
                      <w:sz w:val="36"/>
                      <w:szCs w:val="36"/>
                    </w:rPr>
                    <w:t xml:space="preserve">1 000 € HT </w:t>
                  </w:r>
                </w:p>
                <w:p w14:paraId="5F943317" w14:textId="3B2DA600" w:rsidR="00AE7EFC" w:rsidRPr="00AE7EFC" w:rsidRDefault="00AE7EFC" w:rsidP="00AE7EFC">
                  <w:pPr>
                    <w:shd w:val="clear" w:color="auto" w:fill="E3962B"/>
                    <w:jc w:val="center"/>
                    <w:rPr>
                      <w:rFonts w:ascii="Arial" w:hAnsi="Arial" w:cs="Arial"/>
                      <w:i w:val="0"/>
                      <w:iCs/>
                      <w:color w:val="FFFFFF" w:themeColor="background1"/>
                      <w:sz w:val="48"/>
                      <w:szCs w:val="48"/>
                    </w:rPr>
                  </w:pPr>
                  <w:r w:rsidRPr="00AE7EFC">
                    <w:rPr>
                      <w:rFonts w:ascii="Arial" w:hAnsi="Arial" w:cs="Arial"/>
                      <w:i w:val="0"/>
                      <w:iCs/>
                      <w:color w:val="FFFFFF" w:themeColor="background1"/>
                      <w:sz w:val="48"/>
                      <w:szCs w:val="48"/>
                    </w:rPr>
                    <w:t xml:space="preserve">DLDO : </w:t>
                  </w:r>
                  <w:r w:rsidR="00E46EA2">
                    <w:rPr>
                      <w:rFonts w:ascii="Arial" w:hAnsi="Arial" w:cs="Arial"/>
                      <w:i w:val="0"/>
                      <w:iCs/>
                      <w:color w:val="FFFFFF" w:themeColor="background1"/>
                      <w:sz w:val="48"/>
                      <w:szCs w:val="48"/>
                    </w:rPr>
                    <w:t>15 mai 2026 – 12h00</w:t>
                  </w:r>
                </w:p>
                <w:p w14:paraId="5E170DA7" w14:textId="67781DE8" w:rsidR="00AE7EFC" w:rsidRPr="00AE7EFC" w:rsidRDefault="00AE7EFC" w:rsidP="00AE7EFC">
                  <w:pPr>
                    <w:rPr>
                      <w:rFonts w:ascii="Arial" w:hAnsi="Arial" w:cs="Arial"/>
                      <w:i w:val="0"/>
                      <w:iCs/>
                      <w:color w:val="E4F2F6"/>
                      <w:sz w:val="28"/>
                      <w:szCs w:val="28"/>
                    </w:rPr>
                  </w:pPr>
                  <w:r w:rsidRPr="00AE7EFC">
                    <w:rPr>
                      <w:rFonts w:ascii="Arial" w:hAnsi="Arial" w:cs="Arial"/>
                      <w:i w:val="0"/>
                      <w:iCs/>
                      <w:color w:val="E4F2F6"/>
                      <w:sz w:val="28"/>
                      <w:szCs w:val="28"/>
                    </w:rPr>
                    <w:t xml:space="preserve">Référence du mandat : </w:t>
                  </w:r>
                  <w:r w:rsidR="00A7488A" w:rsidRPr="00A7488A">
                    <w:rPr>
                      <w:rFonts w:ascii="Arial" w:hAnsi="Arial" w:cs="Arial"/>
                      <w:i w:val="0"/>
                      <w:iCs/>
                      <w:color w:val="E4F2F6"/>
                      <w:sz w:val="28"/>
                      <w:szCs w:val="28"/>
                    </w:rPr>
                    <w:t>8774</w:t>
                  </w:r>
                </w:p>
                <w:p w14:paraId="3573A75F" w14:textId="77777777" w:rsidR="00AE7EFC" w:rsidRPr="00AE7EFC" w:rsidRDefault="00AE7EFC" w:rsidP="00AE7EFC">
                  <w:pPr>
                    <w:rPr>
                      <w:i w:val="0"/>
                      <w:iCs/>
                    </w:rPr>
                  </w:pPr>
                </w:p>
              </w:txbxContent>
            </v:textbox>
          </v:shape>
        </w:pict>
      </w:r>
    </w:p>
    <w:p w14:paraId="4F37B91F" w14:textId="19EFF531" w:rsidR="00AE7EFC" w:rsidRDefault="00AE7EFC" w:rsidP="009F625B"/>
    <w:p w14:paraId="65FC4A47" w14:textId="77777777" w:rsidR="00AE7EFC" w:rsidRDefault="00AE7EFC" w:rsidP="009F625B"/>
    <w:p w14:paraId="00855B62" w14:textId="77777777" w:rsidR="00AE7EFC" w:rsidRDefault="00AE7EFC" w:rsidP="009F625B"/>
    <w:p w14:paraId="44E90E56" w14:textId="77777777" w:rsidR="00AE7EFC" w:rsidRDefault="00AE7EFC" w:rsidP="009F625B"/>
    <w:p w14:paraId="641853C3" w14:textId="77777777" w:rsidR="00AE7EFC" w:rsidRDefault="00AE7EFC" w:rsidP="009F625B"/>
    <w:p w14:paraId="51636654" w14:textId="77777777" w:rsidR="00AE7EFC" w:rsidRDefault="00AE7EFC" w:rsidP="009F625B"/>
    <w:p w14:paraId="1BD5CBCE" w14:textId="77777777" w:rsidR="00AE7EFC" w:rsidRDefault="00AE7EFC" w:rsidP="009F625B"/>
    <w:p w14:paraId="1951305B" w14:textId="77777777" w:rsidR="00AE7EFC" w:rsidRDefault="00AE7EFC" w:rsidP="009F625B"/>
    <w:p w14:paraId="00BEA3C0" w14:textId="77777777" w:rsidR="00AE7EFC" w:rsidRDefault="00AE7EFC" w:rsidP="009F625B"/>
    <w:p w14:paraId="14159C3E" w14:textId="3E3C94DA" w:rsidR="00AE7EFC" w:rsidRDefault="00AE7EFC" w:rsidP="009F625B"/>
    <w:p w14:paraId="564FBC29" w14:textId="77777777" w:rsidR="00AE7EFC" w:rsidRDefault="00AE7EFC" w:rsidP="009F625B"/>
    <w:p w14:paraId="2D054396" w14:textId="77777777" w:rsidR="00AE7EFC" w:rsidRDefault="00AE7EFC" w:rsidP="009F625B"/>
    <w:p w14:paraId="694863DE" w14:textId="77777777" w:rsidR="00AE7EFC" w:rsidRDefault="00AE7EFC" w:rsidP="009F625B"/>
    <w:p w14:paraId="4BDC6719" w14:textId="77777777" w:rsidR="00AE7EFC" w:rsidRDefault="00AE7EFC" w:rsidP="009F625B"/>
    <w:p w14:paraId="08F339FF" w14:textId="77777777" w:rsidR="00AE7EFC" w:rsidRDefault="00AE7EFC" w:rsidP="009F625B"/>
    <w:p w14:paraId="287BC2AD" w14:textId="77777777" w:rsidR="00AE7EFC" w:rsidRDefault="00AE7EFC" w:rsidP="009F625B"/>
    <w:p w14:paraId="1DFDFD82" w14:textId="77777777" w:rsidR="00AE7EFC" w:rsidRDefault="00AE7EFC" w:rsidP="009F625B"/>
    <w:p w14:paraId="14E32C63" w14:textId="170D2349" w:rsidR="00AE7EFC" w:rsidRDefault="00AE7EFC" w:rsidP="009F625B"/>
    <w:p w14:paraId="7CC10C8C" w14:textId="2C621834" w:rsidR="00AE7EFC" w:rsidRDefault="00443809" w:rsidP="009F625B">
      <w:r>
        <w:rPr>
          <w:noProof/>
        </w:rPr>
        <w:pict w14:anchorId="08B7C1E9">
          <v:shape id="Zone de texte 3" o:spid="_x0000_s2067" type="#_x0000_t202" style="position:absolute;margin-left:671.4pt;margin-top:12.6pt;width:216.5pt;height:82pt;z-index:25166950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 stroked="f" strokeweight=".5pt">
            <v:fill opacity="0"/>
            <v:textbox>
              <w:txbxContent>
                <w:p w14:paraId="35338BB2" w14:textId="77777777" w:rsidR="006A5108" w:rsidRPr="006A5108" w:rsidRDefault="006A5108" w:rsidP="006A5108">
                  <w:pPr>
                    <w:rPr>
                      <w:rFonts w:ascii="Arial" w:hAnsi="Arial" w:cs="Arial"/>
                      <w:i w:val="0"/>
                      <w:iCs/>
                      <w:color w:val="E4F2F6"/>
                      <w:sz w:val="36"/>
                      <w:szCs w:val="36"/>
                    </w:rPr>
                  </w:pPr>
                  <w:r w:rsidRPr="006A5108">
                    <w:rPr>
                      <w:rFonts w:ascii="Arial" w:hAnsi="Arial" w:cs="Arial"/>
                      <w:i w:val="0"/>
                      <w:iCs/>
                      <w:color w:val="E4F2F6"/>
                      <w:sz w:val="36"/>
                      <w:szCs w:val="36"/>
                    </w:rPr>
                    <w:t>Informations :</w:t>
                  </w:r>
                </w:p>
                <w:p w14:paraId="1582EEE1" w14:textId="77777777" w:rsidR="006A5108" w:rsidRPr="006A5108" w:rsidRDefault="006A5108" w:rsidP="006A5108">
                  <w:pPr>
                    <w:rPr>
                      <w:rFonts w:ascii="Arial" w:hAnsi="Arial" w:cs="Arial"/>
                      <w:i w:val="0"/>
                      <w:iCs/>
                      <w:color w:val="E4F2F6"/>
                      <w:sz w:val="28"/>
                      <w:szCs w:val="28"/>
                    </w:rPr>
                  </w:pPr>
                  <w:r w:rsidRPr="006A5108">
                    <w:rPr>
                      <w:rFonts w:ascii="Arial" w:hAnsi="Arial" w:cs="Arial"/>
                      <w:i w:val="0"/>
                      <w:iCs/>
                      <w:color w:val="E4F2F6"/>
                      <w:sz w:val="28"/>
                      <w:szCs w:val="28"/>
                    </w:rPr>
                    <w:t>www.lesmandataires.com</w:t>
                  </w:r>
                </w:p>
                <w:p w14:paraId="24160A6D" w14:textId="77777777" w:rsidR="00A7488A" w:rsidRDefault="00A7488A" w:rsidP="006A5108">
                  <w:pPr>
                    <w:rPr>
                      <w:rFonts w:ascii="Arial" w:hAnsi="Arial" w:cs="Arial"/>
                      <w:i w:val="0"/>
                      <w:iCs/>
                      <w:color w:val="E4F2F6"/>
                      <w:sz w:val="28"/>
                      <w:szCs w:val="28"/>
                    </w:rPr>
                  </w:pPr>
                  <w:r w:rsidRPr="00A7488A">
                    <w:rPr>
                      <w:rFonts w:ascii="Arial" w:hAnsi="Arial" w:cs="Arial"/>
                      <w:i w:val="0"/>
                      <w:iCs/>
                      <w:color w:val="E4F2F6"/>
                      <w:sz w:val="28"/>
                      <w:szCs w:val="28"/>
                    </w:rPr>
                    <w:t xml:space="preserve"> </w:t>
                  </w:r>
                </w:p>
                <w:p w14:paraId="7DF2312D" w14:textId="01757B23" w:rsidR="006A5108" w:rsidRPr="006A5108" w:rsidRDefault="006A5108" w:rsidP="006A5108">
                  <w:pPr>
                    <w:rPr>
                      <w:rFonts w:ascii="Arial" w:hAnsi="Arial" w:cs="Arial"/>
                      <w:i w:val="0"/>
                      <w:iCs/>
                      <w:color w:val="E4F2F6"/>
                    </w:rPr>
                  </w:pPr>
                  <w:r w:rsidRPr="006A5108">
                    <w:rPr>
                      <w:rFonts w:ascii="Arial" w:hAnsi="Arial" w:cs="Arial"/>
                      <w:i w:val="0"/>
                      <w:iCs/>
                      <w:color w:val="E4F2F6"/>
                    </w:rPr>
                    <w:t xml:space="preserve">Téléphone : </w:t>
                  </w:r>
                  <w:r w:rsidR="00E46EA2">
                    <w:rPr>
                      <w:rFonts w:ascii="Arial" w:hAnsi="Arial" w:cs="Arial"/>
                      <w:i w:val="0"/>
                      <w:iCs/>
                      <w:color w:val="E4F2F6"/>
                    </w:rPr>
                    <w:t>02.33.34.22.77</w:t>
                  </w:r>
                </w:p>
                <w:p w14:paraId="4F5581E2" w14:textId="77777777" w:rsidR="006A5108" w:rsidRPr="00C917B0" w:rsidRDefault="006A5108" w:rsidP="006A5108">
                  <w:pPr>
                    <w:jc w:val="right"/>
                    <w:rPr>
                      <w:color w:val="E4F2F6"/>
                    </w:rPr>
                  </w:pPr>
                </w:p>
              </w:txbxContent>
            </v:textbox>
            <w10:wrap anchorx="margin"/>
          </v:shape>
        </w:pict>
      </w:r>
    </w:p>
    <w:p w14:paraId="6D51A6FE" w14:textId="6E0F7598" w:rsidR="00AE7EFC" w:rsidRDefault="00443809" w:rsidP="009F625B">
      <w:r>
        <w:rPr>
          <w:noProof/>
        </w:rPr>
        <w:pict w14:anchorId="1DC97408">
          <v:shape id="Zone de texte 434466100" o:spid="_x0000_s2064" type="#_x0000_t202" style="position:absolute;margin-left:22.2pt;margin-top:.65pt;width:384.55pt;height:80.15pt;z-index:25166745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" fillcolor="window" stroked="f" strokeweight=".5pt">
            <v:fill opacity="0"/>
            <v:textbox>
              <w:txbxContent>
                <w:p w14:paraId="289540D8" w14:textId="77777777" w:rsidR="006A5108" w:rsidRPr="006A5108" w:rsidRDefault="006A5108" w:rsidP="006A5108">
                  <w:pPr>
                    <w:jc w:val="both"/>
                    <w:rPr>
                      <w:rFonts w:ascii="Arial" w:hAnsi="Arial" w:cs="Arial"/>
                      <w:i w:val="0"/>
                      <w:iCs/>
                      <w:color w:val="E4F2F6"/>
                      <w:sz w:val="20"/>
                      <w:szCs w:val="20"/>
                    </w:rPr>
                  </w:pPr>
                  <w:r w:rsidRPr="006A5108">
                    <w:rPr>
                      <w:rFonts w:ascii="Arial" w:hAnsi="Arial" w:cs="Arial"/>
                      <w:i w:val="0"/>
                      <w:iCs/>
                      <w:color w:val="E4F2F6"/>
                      <w:sz w:val="20"/>
                      <w:szCs w:val="20"/>
                    </w:rPr>
                    <w:t xml:space="preserve">Les candidats acquéreurs sont informés que les offres déposées : </w:t>
                  </w:r>
                </w:p>
                <w:p w14:paraId="00E55E63" w14:textId="77777777" w:rsidR="006A5108" w:rsidRPr="006A5108" w:rsidRDefault="006A5108" w:rsidP="006A5108">
                  <w:pPr>
                    <w:jc w:val="both"/>
                    <w:rPr>
                      <w:rFonts w:ascii="Arial" w:hAnsi="Arial" w:cs="Arial"/>
                      <w:i w:val="0"/>
                      <w:iCs/>
                      <w:color w:val="E4F2F6"/>
                      <w:sz w:val="20"/>
                      <w:szCs w:val="20"/>
                    </w:rPr>
                  </w:pPr>
                  <w:r w:rsidRPr="006A5108">
                    <w:rPr>
                      <w:rFonts w:ascii="Arial" w:hAnsi="Arial" w:cs="Arial"/>
                      <w:i w:val="0"/>
                      <w:iCs/>
                      <w:color w:val="E4F2F6"/>
                      <w:sz w:val="20"/>
                      <w:szCs w:val="20"/>
                    </w:rPr>
                    <w:t>1) Doivent être fermes et définitives et dépourvues de toute condition suspensive ;</w:t>
                  </w:r>
                </w:p>
                <w:p w14:paraId="7A62B89E" w14:textId="3971D503" w:rsidR="006A5108" w:rsidRPr="006A5108" w:rsidRDefault="006A5108" w:rsidP="006A5108">
                  <w:pPr>
                    <w:jc w:val="both"/>
                    <w:rPr>
                      <w:rFonts w:ascii="Arial" w:hAnsi="Arial" w:cs="Arial"/>
                      <w:i w:val="0"/>
                      <w:iCs/>
                      <w:color w:val="E4F2F6"/>
                      <w:sz w:val="20"/>
                      <w:szCs w:val="20"/>
                    </w:rPr>
                  </w:pPr>
                  <w:r w:rsidRPr="006A5108">
                    <w:rPr>
                      <w:rFonts w:ascii="Arial" w:hAnsi="Arial" w:cs="Arial"/>
                      <w:i w:val="0"/>
                      <w:iCs/>
                      <w:color w:val="E4F2F6"/>
                      <w:sz w:val="20"/>
                      <w:szCs w:val="20"/>
                    </w:rPr>
                    <w:t>2) Doivent être accompagnées de garanties financières</w:t>
                  </w:r>
                  <w:r>
                    <w:rPr>
                      <w:rFonts w:ascii="Arial" w:hAnsi="Arial" w:cs="Arial"/>
                      <w:i w:val="0"/>
                      <w:iCs/>
                      <w:color w:val="E4F2F6"/>
                      <w:sz w:val="20"/>
                      <w:szCs w:val="20"/>
                    </w:rPr>
                    <w:t xml:space="preserve"> </w:t>
                  </w:r>
                  <w:r w:rsidRPr="006A5108">
                    <w:rPr>
                      <w:rFonts w:ascii="Arial" w:hAnsi="Arial" w:cs="Arial"/>
                      <w:i w:val="0"/>
                      <w:iCs/>
                      <w:color w:val="E4F2F6"/>
                      <w:sz w:val="20"/>
                      <w:szCs w:val="20"/>
                    </w:rPr>
                    <w:t xml:space="preserve">; </w:t>
                  </w:r>
                </w:p>
                <w:p w14:paraId="385173E2" w14:textId="77777777" w:rsidR="006A5108" w:rsidRPr="006A5108" w:rsidRDefault="006A5108" w:rsidP="006A5108">
                  <w:pPr>
                    <w:jc w:val="both"/>
                    <w:rPr>
                      <w:i w:val="0"/>
                      <w:iCs/>
                      <w:sz w:val="28"/>
                      <w:szCs w:val="28"/>
                    </w:rPr>
                  </w:pPr>
                  <w:r w:rsidRPr="006A5108">
                    <w:rPr>
                      <w:rFonts w:ascii="Arial" w:hAnsi="Arial" w:cs="Arial"/>
                      <w:i w:val="0"/>
                      <w:iCs/>
                      <w:color w:val="E4F2F6"/>
                      <w:sz w:val="20"/>
                      <w:szCs w:val="20"/>
                    </w:rPr>
                    <w:t>3) Doivent être accompagnées d’une attestation d’indépendance conformément aux dispositions</w:t>
                  </w:r>
                  <w:r w:rsidRPr="006A5108">
                    <w:rPr>
                      <w:rFonts w:ascii="Arial" w:hAnsi="Arial" w:cs="Arial"/>
                      <w:i w:val="0"/>
                      <w:iCs/>
                      <w:color w:val="E4F2F6"/>
                      <w:sz w:val="52"/>
                      <w:szCs w:val="52"/>
                    </w:rPr>
                    <w:t xml:space="preserve"> </w:t>
                  </w:r>
                  <w:r w:rsidRPr="006A5108">
                    <w:rPr>
                      <w:rFonts w:ascii="Arial" w:hAnsi="Arial" w:cs="Arial"/>
                      <w:i w:val="0"/>
                      <w:iCs/>
                      <w:color w:val="E4F2F6"/>
                      <w:sz w:val="20"/>
                      <w:szCs w:val="20"/>
                    </w:rPr>
                    <w:t>de l’article L642-3 du code de commerce et d’une attestation de provenance des fonds (cahier des charges complet disponible sur demande).</w:t>
                  </w:r>
                </w:p>
              </w:txbxContent>
            </v:textbox>
          </v:shape>
        </w:pict>
      </w:r>
    </w:p>
    <w:p w14:paraId="02C758C5" w14:textId="77777777" w:rsidR="00AE7EFC" w:rsidRDefault="00AE7EFC" w:rsidP="009F625B"/>
    <w:p w14:paraId="5F2B2C66" w14:textId="77777777" w:rsidR="008C3F0F" w:rsidRPr="008C3F0F" w:rsidRDefault="008C3F0F" w:rsidP="008C3F0F"/>
    <w:sectPr w:rsidR="008C3F0F" w:rsidRPr="008C3F0F" w:rsidSect="008C3F0F">
      <w:footerReference w:type="default" r:id="rId10"/>
      <w:headerReference w:type="first" r:id="rId11"/>
      <w:footerReference w:type="first" r:id="rId12"/>
      <w:pgSz w:w="17577" w:h="9356" w:code="9"/>
      <w:pgMar w:top="1418" w:right="425" w:bottom="1418"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1CB5" w14:textId="77777777" w:rsidR="00443809" w:rsidRDefault="00443809">
      <w:r>
        <w:separator/>
      </w:r>
    </w:p>
  </w:endnote>
  <w:endnote w:type="continuationSeparator" w:id="0">
    <w:p w14:paraId="046D830E" w14:textId="77777777" w:rsidR="00443809" w:rsidRDefault="0044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F6B" w14:textId="6AC65752" w:rsidR="00A83ECC" w:rsidRPr="00E6385D" w:rsidRDefault="00A83ECC">
    <w:pPr>
      <w:pStyle w:val="Pieddepage"/>
      <w:jc w:val="center"/>
      <w:rPr>
        <w:i w:val="0"/>
        <w:color w:val="1A81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DF9C" w14:textId="64B52ED3" w:rsidR="00A83ECC" w:rsidRPr="00A83ECC" w:rsidRDefault="00A83ECC" w:rsidP="00A83ECC">
    <w:pPr>
      <w:pStyle w:val="Pieddepage"/>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E620" w14:textId="77777777" w:rsidR="00443809" w:rsidRDefault="00443809">
      <w:r>
        <w:separator/>
      </w:r>
    </w:p>
  </w:footnote>
  <w:footnote w:type="continuationSeparator" w:id="0">
    <w:p w14:paraId="3AC8C01F" w14:textId="77777777" w:rsidR="00443809" w:rsidRDefault="0044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72E0" w14:textId="77777777" w:rsidR="00A83ECC" w:rsidRPr="00BE47AD" w:rsidRDefault="00A83ECC" w:rsidP="00BE47AD">
    <w:pPr>
      <w:pStyle w:val="En-tte"/>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000D"/>
    <w:multiLevelType w:val="hybridMultilevel"/>
    <w:tmpl w:val="B1024588"/>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hint="default"/>
      </w:rPr>
    </w:lvl>
    <w:lvl w:ilvl="8" w:tplc="040C0005">
      <w:start w:val="1"/>
      <w:numFmt w:val="bullet"/>
      <w:lvlText w:val=""/>
      <w:lvlJc w:val="left"/>
      <w:pPr>
        <w:ind w:left="6622" w:hanging="360"/>
      </w:pPr>
      <w:rPr>
        <w:rFonts w:ascii="Wingdings" w:hAnsi="Wingdings" w:hint="default"/>
      </w:rPr>
    </w:lvl>
  </w:abstractNum>
  <w:abstractNum w:abstractNumId="1" w15:restartNumberingAfterBreak="0">
    <w:nsid w:val="55363D05"/>
    <w:multiLevelType w:val="hybridMultilevel"/>
    <w:tmpl w:val="550892A8"/>
    <w:lvl w:ilvl="0" w:tplc="1D7465A8">
      <w:numFmt w:val="bullet"/>
      <w:lvlText w:val="-"/>
      <w:lvlJc w:val="left"/>
      <w:pPr>
        <w:ind w:left="862" w:hanging="360"/>
      </w:pPr>
      <w:rPr>
        <w:rFonts w:ascii="Arial" w:eastAsia="Times New Roman" w:hAnsi="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cs="Wingdings" w:hint="default"/>
      </w:rPr>
    </w:lvl>
    <w:lvl w:ilvl="3" w:tplc="040C0001" w:tentative="1">
      <w:start w:val="1"/>
      <w:numFmt w:val="bullet"/>
      <w:lvlText w:val=""/>
      <w:lvlJc w:val="left"/>
      <w:pPr>
        <w:ind w:left="3022" w:hanging="360"/>
      </w:pPr>
      <w:rPr>
        <w:rFonts w:ascii="Symbol" w:hAnsi="Symbol" w:cs="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cs="Wingdings" w:hint="default"/>
      </w:rPr>
    </w:lvl>
    <w:lvl w:ilvl="6" w:tplc="040C0001" w:tentative="1">
      <w:start w:val="1"/>
      <w:numFmt w:val="bullet"/>
      <w:lvlText w:val=""/>
      <w:lvlJc w:val="left"/>
      <w:pPr>
        <w:ind w:left="5182" w:hanging="360"/>
      </w:pPr>
      <w:rPr>
        <w:rFonts w:ascii="Symbol" w:hAnsi="Symbol" w:cs="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cs="Wingdings" w:hint="default"/>
      </w:rPr>
    </w:lvl>
  </w:abstractNum>
  <w:abstractNum w:abstractNumId="2" w15:restartNumberingAfterBreak="0">
    <w:nsid w:val="61D86B9F"/>
    <w:multiLevelType w:val="hybridMultilevel"/>
    <w:tmpl w:val="BE868B26"/>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hint="default"/>
      </w:rPr>
    </w:lvl>
    <w:lvl w:ilvl="8" w:tplc="040C0005">
      <w:start w:val="1"/>
      <w:numFmt w:val="bullet"/>
      <w:lvlText w:val=""/>
      <w:lvlJc w:val="left"/>
      <w:pPr>
        <w:ind w:left="6622" w:hanging="360"/>
      </w:pPr>
      <w:rPr>
        <w:rFonts w:ascii="Wingdings" w:hAnsi="Wingdings" w:hint="default"/>
      </w:rPr>
    </w:lvl>
  </w:abstractNum>
  <w:abstractNum w:abstractNumId="3" w15:restartNumberingAfterBreak="0">
    <w:nsid w:val="78FC2700"/>
    <w:multiLevelType w:val="hybridMultilevel"/>
    <w:tmpl w:val="B4A0D614"/>
    <w:lvl w:ilvl="0" w:tplc="FDBE054E">
      <w:numFmt w:val="bullet"/>
      <w:lvlText w:val="·"/>
      <w:lvlJc w:val="left"/>
      <w:pPr>
        <w:ind w:left="1068" w:hanging="360"/>
      </w:pPr>
      <w:rPr>
        <w:rFonts w:ascii="Arial" w:eastAsia="Times New Roman" w:hAnsi="Arial"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cs="Wingdings" w:hint="default"/>
      </w:rPr>
    </w:lvl>
    <w:lvl w:ilvl="3" w:tplc="040C0001" w:tentative="1">
      <w:start w:val="1"/>
      <w:numFmt w:val="bullet"/>
      <w:lvlText w:val=""/>
      <w:lvlJc w:val="left"/>
      <w:pPr>
        <w:ind w:left="3086" w:hanging="360"/>
      </w:pPr>
      <w:rPr>
        <w:rFonts w:ascii="Symbol" w:hAnsi="Symbol" w:cs="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cs="Wingdings" w:hint="default"/>
      </w:rPr>
    </w:lvl>
    <w:lvl w:ilvl="6" w:tplc="040C0001" w:tentative="1">
      <w:start w:val="1"/>
      <w:numFmt w:val="bullet"/>
      <w:lvlText w:val=""/>
      <w:lvlJc w:val="left"/>
      <w:pPr>
        <w:ind w:left="5246" w:hanging="360"/>
      </w:pPr>
      <w:rPr>
        <w:rFonts w:ascii="Symbol" w:hAnsi="Symbol" w:cs="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cs="Wingdings" w:hint="default"/>
      </w:rPr>
    </w:lvl>
  </w:abstractNum>
  <w:abstractNum w:abstractNumId="4" w15:restartNumberingAfterBreak="0">
    <w:nsid w:val="7DEE752B"/>
    <w:multiLevelType w:val="hybridMultilevel"/>
    <w:tmpl w:val="4FB68DB2"/>
    <w:lvl w:ilvl="0" w:tplc="1D7465A8">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hint="default"/>
      </w:rPr>
    </w:lvl>
    <w:lvl w:ilvl="8" w:tplc="040C0005">
      <w:start w:val="1"/>
      <w:numFmt w:val="bullet"/>
      <w:lvlText w:val=""/>
      <w:lvlJc w:val="left"/>
      <w:pPr>
        <w:ind w:left="6262" w:hanging="360"/>
      </w:pPr>
      <w:rPr>
        <w:rFonts w:ascii="Wingdings" w:hAnsi="Wingdings" w:hint="default"/>
      </w:rPr>
    </w:lvl>
  </w:abstractNum>
  <w:num w:numId="1" w16cid:durableId="1080828644">
    <w:abstractNumId w:val="2"/>
  </w:num>
  <w:num w:numId="2" w16cid:durableId="1270627243">
    <w:abstractNumId w:val="0"/>
  </w:num>
  <w:num w:numId="3" w16cid:durableId="273831692">
    <w:abstractNumId w:val="4"/>
  </w:num>
  <w:num w:numId="4" w16cid:durableId="1586642766">
    <w:abstractNumId w:val="1"/>
  </w:num>
  <w:num w:numId="5" w16cid:durableId="29074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6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ARREOUTILS" w:val="CREA02"/>
    <w:docVar w:name="Chrono_Courrier" w:val="NON"/>
    <w:docVar w:name="Chrono_Facture" w:val="NON"/>
    <w:docVar w:name="ID" w:val="0000000083"/>
    <w:docVar w:name="WLL" w:val="\\SRV2012DC\OGMI\SELARL2\WSYNDIC\WLL32\WLLUTIL\Cyrus_CF.dot"/>
  </w:docVars>
  <w:rsids>
    <w:rsidRoot w:val="00D118C7"/>
    <w:rsid w:val="00023CB6"/>
    <w:rsid w:val="00032488"/>
    <w:rsid w:val="0005444E"/>
    <w:rsid w:val="00055CC2"/>
    <w:rsid w:val="00056530"/>
    <w:rsid w:val="00064A0F"/>
    <w:rsid w:val="000769C8"/>
    <w:rsid w:val="00085978"/>
    <w:rsid w:val="000921F8"/>
    <w:rsid w:val="000974DD"/>
    <w:rsid w:val="000B1A98"/>
    <w:rsid w:val="000C1339"/>
    <w:rsid w:val="000C3859"/>
    <w:rsid w:val="000D253B"/>
    <w:rsid w:val="000D3F18"/>
    <w:rsid w:val="000D6513"/>
    <w:rsid w:val="000E6CF9"/>
    <w:rsid w:val="000E6E1C"/>
    <w:rsid w:val="000F0A69"/>
    <w:rsid w:val="000F7B75"/>
    <w:rsid w:val="00102643"/>
    <w:rsid w:val="00131D52"/>
    <w:rsid w:val="00162159"/>
    <w:rsid w:val="00167D58"/>
    <w:rsid w:val="001C7E86"/>
    <w:rsid w:val="001E5939"/>
    <w:rsid w:val="001E730A"/>
    <w:rsid w:val="002053D5"/>
    <w:rsid w:val="00231675"/>
    <w:rsid w:val="00235C2E"/>
    <w:rsid w:val="00241175"/>
    <w:rsid w:val="00243208"/>
    <w:rsid w:val="002619D6"/>
    <w:rsid w:val="002653D1"/>
    <w:rsid w:val="00267D98"/>
    <w:rsid w:val="002A7DA6"/>
    <w:rsid w:val="002B51D5"/>
    <w:rsid w:val="002C512B"/>
    <w:rsid w:val="002E21EB"/>
    <w:rsid w:val="002E39EB"/>
    <w:rsid w:val="00317144"/>
    <w:rsid w:val="00347077"/>
    <w:rsid w:val="0036081E"/>
    <w:rsid w:val="00360C6B"/>
    <w:rsid w:val="00360F6F"/>
    <w:rsid w:val="00383A5F"/>
    <w:rsid w:val="00386956"/>
    <w:rsid w:val="003C6F9E"/>
    <w:rsid w:val="003D23A9"/>
    <w:rsid w:val="003D2BF9"/>
    <w:rsid w:val="003D78D4"/>
    <w:rsid w:val="003F1E09"/>
    <w:rsid w:val="003F3C0A"/>
    <w:rsid w:val="004053AA"/>
    <w:rsid w:val="004103F8"/>
    <w:rsid w:val="00420785"/>
    <w:rsid w:val="0044041D"/>
    <w:rsid w:val="00443809"/>
    <w:rsid w:val="00456EAB"/>
    <w:rsid w:val="00461917"/>
    <w:rsid w:val="004B0639"/>
    <w:rsid w:val="004B0D9C"/>
    <w:rsid w:val="004D22CD"/>
    <w:rsid w:val="004D73B0"/>
    <w:rsid w:val="004E58FB"/>
    <w:rsid w:val="004F77C3"/>
    <w:rsid w:val="00504C16"/>
    <w:rsid w:val="00513F96"/>
    <w:rsid w:val="00514F56"/>
    <w:rsid w:val="00520C30"/>
    <w:rsid w:val="005339E2"/>
    <w:rsid w:val="00544551"/>
    <w:rsid w:val="0055454E"/>
    <w:rsid w:val="00556852"/>
    <w:rsid w:val="00585BE8"/>
    <w:rsid w:val="005B77C1"/>
    <w:rsid w:val="005C1570"/>
    <w:rsid w:val="005C28F6"/>
    <w:rsid w:val="005C54D3"/>
    <w:rsid w:val="005C6C97"/>
    <w:rsid w:val="005D6933"/>
    <w:rsid w:val="005D730D"/>
    <w:rsid w:val="005F7F01"/>
    <w:rsid w:val="00602407"/>
    <w:rsid w:val="00611E02"/>
    <w:rsid w:val="00615EBF"/>
    <w:rsid w:val="00616B31"/>
    <w:rsid w:val="0062432B"/>
    <w:rsid w:val="00632CE5"/>
    <w:rsid w:val="00663252"/>
    <w:rsid w:val="006860C4"/>
    <w:rsid w:val="00686607"/>
    <w:rsid w:val="006A0142"/>
    <w:rsid w:val="006A5108"/>
    <w:rsid w:val="006B052B"/>
    <w:rsid w:val="006B0C11"/>
    <w:rsid w:val="006B4ADE"/>
    <w:rsid w:val="00716A94"/>
    <w:rsid w:val="00725A40"/>
    <w:rsid w:val="00743D0E"/>
    <w:rsid w:val="007510F7"/>
    <w:rsid w:val="007609DE"/>
    <w:rsid w:val="0076137D"/>
    <w:rsid w:val="0077002C"/>
    <w:rsid w:val="007814ED"/>
    <w:rsid w:val="00786DEC"/>
    <w:rsid w:val="007D3F17"/>
    <w:rsid w:val="007D6AF9"/>
    <w:rsid w:val="00807854"/>
    <w:rsid w:val="00814440"/>
    <w:rsid w:val="008304B4"/>
    <w:rsid w:val="008313EB"/>
    <w:rsid w:val="00837B1D"/>
    <w:rsid w:val="00853E25"/>
    <w:rsid w:val="00860553"/>
    <w:rsid w:val="00860E25"/>
    <w:rsid w:val="00882E07"/>
    <w:rsid w:val="00886E9A"/>
    <w:rsid w:val="008A1EAE"/>
    <w:rsid w:val="008B1D93"/>
    <w:rsid w:val="008B296A"/>
    <w:rsid w:val="008C3F0F"/>
    <w:rsid w:val="00914285"/>
    <w:rsid w:val="00931A6B"/>
    <w:rsid w:val="00935D39"/>
    <w:rsid w:val="00944E8F"/>
    <w:rsid w:val="00957524"/>
    <w:rsid w:val="00963E4C"/>
    <w:rsid w:val="00967F35"/>
    <w:rsid w:val="00990490"/>
    <w:rsid w:val="00993AF2"/>
    <w:rsid w:val="009A0B2B"/>
    <w:rsid w:val="009A5BB8"/>
    <w:rsid w:val="009B3683"/>
    <w:rsid w:val="009C4B88"/>
    <w:rsid w:val="009D3BCB"/>
    <w:rsid w:val="009F46FE"/>
    <w:rsid w:val="009F625B"/>
    <w:rsid w:val="00A027ED"/>
    <w:rsid w:val="00A072F0"/>
    <w:rsid w:val="00A353D7"/>
    <w:rsid w:val="00A37EF1"/>
    <w:rsid w:val="00A541FD"/>
    <w:rsid w:val="00A7488A"/>
    <w:rsid w:val="00A8223B"/>
    <w:rsid w:val="00A83ECC"/>
    <w:rsid w:val="00A9071D"/>
    <w:rsid w:val="00A96DA0"/>
    <w:rsid w:val="00AA0D88"/>
    <w:rsid w:val="00AA14CE"/>
    <w:rsid w:val="00AB419C"/>
    <w:rsid w:val="00AC5A28"/>
    <w:rsid w:val="00AD2928"/>
    <w:rsid w:val="00AD56CD"/>
    <w:rsid w:val="00AE7593"/>
    <w:rsid w:val="00AE7EFC"/>
    <w:rsid w:val="00B542C7"/>
    <w:rsid w:val="00B566F2"/>
    <w:rsid w:val="00B656FA"/>
    <w:rsid w:val="00B83229"/>
    <w:rsid w:val="00B844C8"/>
    <w:rsid w:val="00B92C2D"/>
    <w:rsid w:val="00BA7C45"/>
    <w:rsid w:val="00BB4216"/>
    <w:rsid w:val="00BB4F4A"/>
    <w:rsid w:val="00BC3109"/>
    <w:rsid w:val="00BE1CA2"/>
    <w:rsid w:val="00BE47AD"/>
    <w:rsid w:val="00BF77C0"/>
    <w:rsid w:val="00C2439A"/>
    <w:rsid w:val="00C26B9D"/>
    <w:rsid w:val="00C3739D"/>
    <w:rsid w:val="00C42FE2"/>
    <w:rsid w:val="00C43CCA"/>
    <w:rsid w:val="00C60067"/>
    <w:rsid w:val="00C60AD0"/>
    <w:rsid w:val="00C90F50"/>
    <w:rsid w:val="00C927E5"/>
    <w:rsid w:val="00C938F7"/>
    <w:rsid w:val="00CB1BD4"/>
    <w:rsid w:val="00CD2E97"/>
    <w:rsid w:val="00CF0503"/>
    <w:rsid w:val="00D02CAA"/>
    <w:rsid w:val="00D05A63"/>
    <w:rsid w:val="00D118C7"/>
    <w:rsid w:val="00D375D4"/>
    <w:rsid w:val="00D40F0E"/>
    <w:rsid w:val="00D433D9"/>
    <w:rsid w:val="00D54DE7"/>
    <w:rsid w:val="00D724F5"/>
    <w:rsid w:val="00D754DE"/>
    <w:rsid w:val="00D7661C"/>
    <w:rsid w:val="00D9198A"/>
    <w:rsid w:val="00D96204"/>
    <w:rsid w:val="00DA3335"/>
    <w:rsid w:val="00DB0BFF"/>
    <w:rsid w:val="00DB7959"/>
    <w:rsid w:val="00DC2DB6"/>
    <w:rsid w:val="00DC40EF"/>
    <w:rsid w:val="00DE2C33"/>
    <w:rsid w:val="00DE5E9E"/>
    <w:rsid w:val="00E073DD"/>
    <w:rsid w:val="00E07D3E"/>
    <w:rsid w:val="00E211B0"/>
    <w:rsid w:val="00E46244"/>
    <w:rsid w:val="00E46EA2"/>
    <w:rsid w:val="00E57C83"/>
    <w:rsid w:val="00E61924"/>
    <w:rsid w:val="00E6385D"/>
    <w:rsid w:val="00E75EB5"/>
    <w:rsid w:val="00E810A7"/>
    <w:rsid w:val="00E820BF"/>
    <w:rsid w:val="00E91B8A"/>
    <w:rsid w:val="00EB752B"/>
    <w:rsid w:val="00EC6708"/>
    <w:rsid w:val="00ED65A1"/>
    <w:rsid w:val="00EE5995"/>
    <w:rsid w:val="00F06737"/>
    <w:rsid w:val="00F25AE3"/>
    <w:rsid w:val="00F30673"/>
    <w:rsid w:val="00F35B71"/>
    <w:rsid w:val="00F54A2D"/>
    <w:rsid w:val="00F664E6"/>
    <w:rsid w:val="00F87D17"/>
    <w:rsid w:val="00FA6975"/>
    <w:rsid w:val="00FC7EDE"/>
    <w:rsid w:val="00FD7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2"/>
    </o:shapelayout>
  </w:shapeDefaults>
  <w:decimalSymbol w:val=","/>
  <w:listSeparator w:val=";"/>
  <w14:docId w14:val="2A372E99"/>
  <w15:docId w15:val="{E2EBFC38-E5A6-40C4-931E-63AB6304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639"/>
    <w:rPr>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locked/>
    <w:rsid w:val="002619D6"/>
    <w:rPr>
      <w:i/>
      <w:sz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locked/>
    <w:rsid w:val="00990490"/>
    <w:rPr>
      <w:i/>
      <w:sz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i/>
      <w:sz w:val="16"/>
      <w:szCs w:val="16"/>
    </w:rPr>
  </w:style>
  <w:style w:type="paragraph" w:customStyle="1" w:styleId="-PAGE-">
    <w:name w:val="- PAGE -"/>
    <w:rPr>
      <w:sz w:val="24"/>
      <w:szCs w:val="24"/>
    </w:rPr>
  </w:style>
  <w:style w:type="table" w:styleId="Grilledutableau">
    <w:name w:val="Table Grid"/>
    <w:basedOn w:val="TableauNormal"/>
    <w:uiPriority w:val="59"/>
    <w:rsid w:val="00520C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rsid w:val="00A37EF1"/>
    <w:rPr>
      <w:rFonts w:ascii="Tahoma" w:hAnsi="Tahoma" w:cs="Tahoma"/>
      <w:sz w:val="16"/>
      <w:szCs w:val="16"/>
    </w:rPr>
  </w:style>
  <w:style w:type="character" w:customStyle="1" w:styleId="TextedebullesCar">
    <w:name w:val="Texte de bulles Car"/>
    <w:link w:val="Textedebulles"/>
    <w:uiPriority w:val="99"/>
    <w:locked/>
    <w:rsid w:val="00A37EF1"/>
    <w:rPr>
      <w:rFonts w:ascii="Tahoma" w:hAnsi="Tahoma"/>
      <w:i/>
      <w:sz w:val="16"/>
    </w:rPr>
  </w:style>
  <w:style w:type="character" w:styleId="Lienhypertexte">
    <w:name w:val="Hyperlink"/>
    <w:uiPriority w:val="99"/>
    <w:rsid w:val="003D23A9"/>
    <w:rPr>
      <w:color w:val="0563C1"/>
      <w:u w:val="single"/>
    </w:rPr>
  </w:style>
  <w:style w:type="paragraph" w:customStyle="1" w:styleId="Pa1">
    <w:name w:val="Pa1"/>
    <w:basedOn w:val="Normal"/>
    <w:next w:val="Normal"/>
    <w:uiPriority w:val="99"/>
    <w:rsid w:val="000D253B"/>
    <w:pPr>
      <w:autoSpaceDE w:val="0"/>
      <w:autoSpaceDN w:val="0"/>
      <w:adjustRightInd w:val="0"/>
      <w:spacing w:line="241" w:lineRule="atLeast"/>
    </w:pPr>
    <w:rPr>
      <w:rFonts w:ascii="Lato Semibold" w:eastAsia="Calibri" w:hAnsi="Lato Semibold"/>
      <w:i w:val="0"/>
      <w:lang w:eastAsia="en-US"/>
    </w:rPr>
  </w:style>
  <w:style w:type="character" w:customStyle="1" w:styleId="A1">
    <w:name w:val="A1"/>
    <w:uiPriority w:val="99"/>
    <w:rsid w:val="000D253B"/>
    <w:rPr>
      <w:rFonts w:cs="Lato Semibold"/>
      <w:color w:val="000000"/>
      <w:sz w:val="18"/>
      <w:szCs w:val="18"/>
    </w:rPr>
  </w:style>
  <w:style w:type="character" w:styleId="Mentionnonrsolue">
    <w:name w:val="Unresolved Mention"/>
    <w:basedOn w:val="Policepardfaut"/>
    <w:uiPriority w:val="99"/>
    <w:semiHidden/>
    <w:unhideWhenUsed/>
    <w:rsid w:val="00360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68743">
      <w:bodyDiv w:val="1"/>
      <w:marLeft w:val="0"/>
      <w:marRight w:val="0"/>
      <w:marTop w:val="0"/>
      <w:marBottom w:val="0"/>
      <w:divBdr>
        <w:top w:val="none" w:sz="0" w:space="0" w:color="auto"/>
        <w:left w:val="none" w:sz="0" w:space="0" w:color="auto"/>
        <w:bottom w:val="none" w:sz="0" w:space="0" w:color="auto"/>
        <w:right w:val="none" w:sz="0" w:space="0" w:color="auto"/>
      </w:divBdr>
    </w:div>
    <w:div w:id="89092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8339E59B-E83C-405D-8ED4-CB19C1D7B7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14</Words>
  <Characters>78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Nanterre le,  13 novembre 2000</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Nanterre le,  13 novembre 2000</dc:title>
  <dc:subject/>
  <dc:creator>Claire Ferru</dc:creator>
  <cp:keywords/>
  <dc:description/>
  <cp:lastModifiedBy>Romane ROUZIERE</cp:lastModifiedBy>
  <cp:revision>59</cp:revision>
  <cp:lastPrinted>2017-10-19T12:44:00Z</cp:lastPrinted>
  <dcterms:created xsi:type="dcterms:W3CDTF">2018-08-29T09:02:00Z</dcterms:created>
  <dcterms:modified xsi:type="dcterms:W3CDTF">2026-04-21T13:47:00Z</dcterms:modified>
</cp:coreProperties>
</file>